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87" w:rsidRDefault="00943FE0" w:rsidP="006009E2">
      <w:pPr>
        <w:rPr>
          <w:rFonts w:ascii="Verdana" w:hAnsi="Verdana"/>
          <w:b/>
          <w:sz w:val="28"/>
        </w:rPr>
      </w:pPr>
      <w:r w:rsidRPr="00943FE0">
        <w:rPr>
          <w:rFonts w:ascii="Verdana" w:hAnsi="Verdana"/>
          <w:b/>
          <w:sz w:val="28"/>
        </w:rPr>
        <w:t>Elternbeirats</w:t>
      </w:r>
      <w:r w:rsidR="003A2C6E">
        <w:rPr>
          <w:rFonts w:ascii="Verdana" w:hAnsi="Verdana"/>
          <w:b/>
          <w:sz w:val="28"/>
        </w:rPr>
        <w:t>sitzung</w:t>
      </w:r>
      <w:r w:rsidR="00C208FE">
        <w:rPr>
          <w:rFonts w:ascii="Verdana" w:hAnsi="Verdana"/>
          <w:b/>
          <w:sz w:val="28"/>
        </w:rPr>
        <w:t xml:space="preserve"> vom 17.01</w:t>
      </w:r>
      <w:r w:rsidRPr="00943FE0">
        <w:rPr>
          <w:rFonts w:ascii="Verdana" w:hAnsi="Verdana"/>
          <w:b/>
          <w:sz w:val="28"/>
        </w:rPr>
        <w:t>.202</w:t>
      </w:r>
      <w:r w:rsidR="00C208FE">
        <w:rPr>
          <w:rFonts w:ascii="Verdana" w:hAnsi="Verdana"/>
          <w:b/>
          <w:sz w:val="28"/>
        </w:rPr>
        <w:t>3</w:t>
      </w:r>
    </w:p>
    <w:p w:rsidR="00943FE0" w:rsidRPr="00943FE0" w:rsidRDefault="00943FE0" w:rsidP="006009E2">
      <w:pPr>
        <w:rPr>
          <w:rFonts w:ascii="Verdana" w:hAnsi="Verdana"/>
          <w:b/>
          <w:sz w:val="28"/>
        </w:rPr>
      </w:pPr>
    </w:p>
    <w:p w:rsidR="00943FE0" w:rsidRDefault="00943FE0" w:rsidP="006009E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323"/>
      </w:tblGrid>
      <w:tr w:rsidR="00E166AC" w:rsidRPr="00B36C86" w:rsidTr="00943FE0">
        <w:trPr>
          <w:trHeight w:val="550"/>
        </w:trPr>
        <w:tc>
          <w:tcPr>
            <w:tcW w:w="1737" w:type="dxa"/>
            <w:shd w:val="clear" w:color="auto" w:fill="D9D9D9"/>
          </w:tcPr>
          <w:p w:rsidR="00E166AC" w:rsidRPr="00B36C86" w:rsidRDefault="00E166AC" w:rsidP="00B36C86">
            <w:pPr>
              <w:spacing w:before="120"/>
              <w:rPr>
                <w:rFonts w:ascii="Verdana" w:hAnsi="Verdana"/>
              </w:rPr>
            </w:pPr>
            <w:r w:rsidRPr="00B36C86">
              <w:rPr>
                <w:rFonts w:ascii="Verdana" w:hAnsi="Verdana"/>
                <w:b/>
              </w:rPr>
              <w:t>TOP</w:t>
            </w:r>
          </w:p>
        </w:tc>
        <w:tc>
          <w:tcPr>
            <w:tcW w:w="7323" w:type="dxa"/>
            <w:shd w:val="clear" w:color="auto" w:fill="D9D9D9"/>
            <w:vAlign w:val="center"/>
          </w:tcPr>
          <w:p w:rsidR="00E166AC" w:rsidRPr="00D81EEC" w:rsidRDefault="00E166AC" w:rsidP="00B36C8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E166AC" w:rsidRPr="00B36C86" w:rsidTr="00943FE0">
        <w:trPr>
          <w:trHeight w:val="1913"/>
        </w:trPr>
        <w:tc>
          <w:tcPr>
            <w:tcW w:w="1737" w:type="dxa"/>
            <w:shd w:val="clear" w:color="auto" w:fill="auto"/>
          </w:tcPr>
          <w:p w:rsidR="00E166AC" w:rsidRPr="00B36C86" w:rsidRDefault="00935687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7323" w:type="dxa"/>
            <w:shd w:val="clear" w:color="auto" w:fill="auto"/>
          </w:tcPr>
          <w:p w:rsidR="00505F69" w:rsidRPr="00D43EFC" w:rsidRDefault="003A2C6E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Fasching</w:t>
            </w:r>
          </w:p>
          <w:p w:rsidR="00C208FE" w:rsidRDefault="00311095" w:rsidP="00C208F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Unsinniger Donnerstag (16.02.2023): Kindergarde </w:t>
            </w:r>
            <w:proofErr w:type="spellStart"/>
            <w:r>
              <w:rPr>
                <w:rFonts w:ascii="Verdana" w:hAnsi="Verdana"/>
              </w:rPr>
              <w:t>Neubeuern</w:t>
            </w:r>
            <w:proofErr w:type="spellEnd"/>
            <w:r>
              <w:rPr>
                <w:rFonts w:ascii="Verdana" w:hAnsi="Verdana"/>
              </w:rPr>
              <w:t xml:space="preserve"> kostet 60€. Davon werden 30€ vom EB-Schule und 30€ vom EB-Kindergarten übernommen.  </w:t>
            </w:r>
          </w:p>
          <w:p w:rsidR="00311095" w:rsidRDefault="00311095" w:rsidP="00C208FE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 Freitag (17.02.2023) kommt die Kindergarde </w:t>
            </w:r>
            <w:proofErr w:type="spellStart"/>
            <w:r>
              <w:rPr>
                <w:rFonts w:ascii="Verdana" w:hAnsi="Verdana"/>
              </w:rPr>
              <w:t>Flintsbach</w:t>
            </w:r>
            <w:proofErr w:type="spellEnd"/>
            <w:r>
              <w:rPr>
                <w:rFonts w:ascii="Verdana" w:hAnsi="Verdana"/>
              </w:rPr>
              <w:t xml:space="preserve">. Es muss noch mit dem EB-Schule abgestimmt werden ob er hier auch die Hälfte der Kosten übernimmt ansonsten zahlt der EB-Kindergarten die 60€ komplett. </w:t>
            </w:r>
          </w:p>
          <w:p w:rsidR="00311095" w:rsidRPr="00311095" w:rsidRDefault="00311095" w:rsidP="00311095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EB versorgt die Gardekinder mit Getränken (Capri-Sonne) und kleinen Snacks. </w:t>
            </w:r>
          </w:p>
        </w:tc>
      </w:tr>
      <w:tr w:rsidR="003B2F5D" w:rsidRPr="00B36C86" w:rsidTr="00943FE0">
        <w:trPr>
          <w:trHeight w:val="1275"/>
        </w:trPr>
        <w:tc>
          <w:tcPr>
            <w:tcW w:w="1737" w:type="dxa"/>
            <w:shd w:val="clear" w:color="auto" w:fill="auto"/>
          </w:tcPr>
          <w:p w:rsidR="003B2F5D" w:rsidRDefault="00505F69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323" w:type="dxa"/>
            <w:shd w:val="clear" w:color="auto" w:fill="auto"/>
          </w:tcPr>
          <w:p w:rsidR="003B2F5D" w:rsidRDefault="00AA741D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Soziale-Aktion 2023</w:t>
            </w:r>
          </w:p>
          <w:p w:rsidR="00AA741D" w:rsidRPr="00AA741D" w:rsidRDefault="00AA741D" w:rsidP="00AA741D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 xml:space="preserve">Spendenaktion an die Tafel </w:t>
            </w:r>
            <w:proofErr w:type="spellStart"/>
            <w:r>
              <w:rPr>
                <w:rFonts w:ascii="Verdana" w:hAnsi="Verdana"/>
              </w:rPr>
              <w:t>Raubling</w:t>
            </w:r>
            <w:proofErr w:type="spellEnd"/>
            <w:r>
              <w:rPr>
                <w:rFonts w:ascii="Verdana" w:hAnsi="Verdana"/>
              </w:rPr>
              <w:t xml:space="preserve">: Jeder kann beim Gemischtwarenladen </w:t>
            </w:r>
            <w:proofErr w:type="spellStart"/>
            <w:r>
              <w:rPr>
                <w:rFonts w:ascii="Verdana" w:hAnsi="Verdana"/>
              </w:rPr>
              <w:t>Willkommer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spellStart"/>
            <w:r>
              <w:rPr>
                <w:rFonts w:ascii="Verdana" w:hAnsi="Verdana"/>
              </w:rPr>
              <w:t>Törwang</w:t>
            </w:r>
            <w:proofErr w:type="spellEnd"/>
            <w:r>
              <w:rPr>
                <w:rFonts w:ascii="Verdana" w:hAnsi="Verdana"/>
              </w:rPr>
              <w:t xml:space="preserve"> vor allem haltbare Lebensmittel einkaufen und diese in einen Korb als Spende legen. Die Güter werden dann im Kindergarten zwischengelagert und wöchentlich nach </w:t>
            </w:r>
            <w:proofErr w:type="spellStart"/>
            <w:r>
              <w:rPr>
                <w:rFonts w:ascii="Verdana" w:hAnsi="Verdana"/>
              </w:rPr>
              <w:t>Raubling</w:t>
            </w:r>
            <w:proofErr w:type="spellEnd"/>
            <w:r>
              <w:rPr>
                <w:rFonts w:ascii="Verdana" w:hAnsi="Verdana"/>
              </w:rPr>
              <w:t xml:space="preserve"> gefahren.</w:t>
            </w:r>
          </w:p>
          <w:p w:rsidR="00AA741D" w:rsidRPr="00AA741D" w:rsidRDefault="00AA741D" w:rsidP="00AA741D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Start: Anfang März</w:t>
            </w:r>
          </w:p>
          <w:p w:rsidR="00AA741D" w:rsidRPr="00AA741D" w:rsidRDefault="00AA741D" w:rsidP="00AA741D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Dauer: 4-5 Wochen</w:t>
            </w:r>
          </w:p>
          <w:p w:rsidR="00AA741D" w:rsidRPr="00AA741D" w:rsidRDefault="00AA741D" w:rsidP="00AA741D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Werbung in RSZ bis 12. Februar. 2023 / Info auf Website</w:t>
            </w:r>
          </w:p>
        </w:tc>
      </w:tr>
      <w:tr w:rsidR="003B2F5D" w:rsidRPr="00B36C86" w:rsidTr="00943FE0">
        <w:trPr>
          <w:trHeight w:val="503"/>
        </w:trPr>
        <w:tc>
          <w:tcPr>
            <w:tcW w:w="1737" w:type="dxa"/>
            <w:shd w:val="clear" w:color="auto" w:fill="auto"/>
          </w:tcPr>
          <w:p w:rsidR="003B2F5D" w:rsidRDefault="00D144B8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323" w:type="dxa"/>
            <w:shd w:val="clear" w:color="auto" w:fill="auto"/>
          </w:tcPr>
          <w:p w:rsidR="00F470B4" w:rsidRDefault="00AA741D" w:rsidP="00804893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Jahre Kinderkrippe:</w:t>
            </w:r>
          </w:p>
          <w:p w:rsidR="00AA399C" w:rsidRDefault="00AA741D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 findet kein Fest statt da aktuell die Priorität auf den Ausbau des Gartens vor dem Krippengebäude liegen soll. </w:t>
            </w:r>
          </w:p>
          <w:p w:rsidR="00AA741D" w:rsidRPr="00314250" w:rsidRDefault="00AA741D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EB spendet</w:t>
            </w:r>
            <w:r w:rsidR="0047623A">
              <w:rPr>
                <w:rFonts w:ascii="Verdana" w:hAnsi="Verdana"/>
              </w:rPr>
              <w:t xml:space="preserve"> zum 10-jährigen </w:t>
            </w:r>
            <w:r>
              <w:rPr>
                <w:rFonts w:ascii="Verdana" w:hAnsi="Verdana"/>
              </w:rPr>
              <w:t xml:space="preserve"> 400€ (200€ pro Gruppe) an die Krippe. </w:t>
            </w:r>
          </w:p>
        </w:tc>
      </w:tr>
      <w:tr w:rsidR="009765F7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9765F7" w:rsidRDefault="00CF3280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323" w:type="dxa"/>
            <w:shd w:val="clear" w:color="auto" w:fill="auto"/>
          </w:tcPr>
          <w:p w:rsidR="00C132BA" w:rsidRDefault="0047623A" w:rsidP="00C132BA">
            <w:pPr>
              <w:spacing w:before="60" w:after="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Ostern</w:t>
            </w:r>
          </w:p>
          <w:p w:rsidR="0047623A" w:rsidRPr="0047623A" w:rsidRDefault="0047623A" w:rsidP="0047623A">
            <w:pPr>
              <w:pStyle w:val="Listenabsatz"/>
              <w:numPr>
                <w:ilvl w:val="0"/>
                <w:numId w:val="34"/>
              </w:numPr>
              <w:spacing w:before="60" w:after="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Palmbuschen binden und verkaufen. Preis muss noch festgelegt werden. Es wird wieder nur eine Kasse aufgestellt. </w:t>
            </w:r>
          </w:p>
        </w:tc>
      </w:tr>
    </w:tbl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470B4" w:rsidP="00F470B4">
      <w:pPr>
        <w:spacing w:before="60" w:after="60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D774E">
            <w:pPr>
              <w:spacing w:before="60" w:after="60"/>
              <w:rPr>
                <w:rFonts w:ascii="Verdana" w:hAnsi="Verdana"/>
                <w:b/>
              </w:rPr>
            </w:pPr>
            <w:proofErr w:type="spellStart"/>
            <w:r w:rsidRPr="005C65BF">
              <w:rPr>
                <w:rFonts w:ascii="Verdana" w:hAnsi="Verdana"/>
                <w:b/>
              </w:rPr>
              <w:t>Samerberg</w:t>
            </w:r>
            <w:proofErr w:type="spellEnd"/>
            <w:r w:rsidRPr="005C65BF">
              <w:rPr>
                <w:rFonts w:ascii="Verdana" w:hAnsi="Verdana"/>
                <w:b/>
              </w:rPr>
              <w:t xml:space="preserve">, </w:t>
            </w:r>
            <w:r w:rsidR="00C208FE">
              <w:rPr>
                <w:rFonts w:ascii="Verdana" w:hAnsi="Verdana"/>
                <w:b/>
              </w:rPr>
              <w:t>17</w:t>
            </w:r>
            <w:r w:rsidR="005D774E">
              <w:rPr>
                <w:rFonts w:ascii="Verdana" w:hAnsi="Verdana"/>
                <w:b/>
              </w:rPr>
              <w:t>.</w:t>
            </w:r>
            <w:r w:rsidR="006C66DF">
              <w:rPr>
                <w:rFonts w:ascii="Verdana" w:hAnsi="Verdana"/>
                <w:b/>
              </w:rPr>
              <w:t>0</w:t>
            </w:r>
            <w:r w:rsidR="00C208FE">
              <w:rPr>
                <w:rFonts w:ascii="Verdana" w:hAnsi="Verdana"/>
                <w:b/>
              </w:rPr>
              <w:t>1</w:t>
            </w:r>
            <w:r w:rsidRPr="005C65BF">
              <w:rPr>
                <w:rFonts w:ascii="Verdana" w:hAnsi="Verdana"/>
                <w:b/>
              </w:rPr>
              <w:t>.20</w:t>
            </w:r>
            <w:r w:rsidR="00811F20">
              <w:rPr>
                <w:rFonts w:ascii="Verdana" w:hAnsi="Verdana"/>
                <w:b/>
              </w:rPr>
              <w:t>2</w:t>
            </w:r>
            <w:r w:rsidR="00C208FE">
              <w:rPr>
                <w:rFonts w:ascii="Verdana" w:hAnsi="Verdana"/>
                <w:b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</w:tr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F470B4" w:rsidRPr="005C65BF" w:rsidRDefault="002A63F6" w:rsidP="005C65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Matthias </w:t>
            </w:r>
            <w:proofErr w:type="spellStart"/>
            <w:r>
              <w:rPr>
                <w:rFonts w:ascii="Verdana" w:hAnsi="Verdana"/>
              </w:rPr>
              <w:t>Dräxl</w:t>
            </w:r>
            <w:proofErr w:type="spellEnd"/>
          </w:p>
          <w:p w:rsidR="00F470B4" w:rsidRPr="005C65BF" w:rsidRDefault="00F470B4" w:rsidP="005C65BF">
            <w:pPr>
              <w:jc w:val="center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</w:rPr>
              <w:t>(</w:t>
            </w:r>
            <w:r w:rsidR="002A63F6">
              <w:rPr>
                <w:rFonts w:ascii="Verdana" w:hAnsi="Verdana"/>
              </w:rPr>
              <w:t>vertretender Protokollführer</w:t>
            </w:r>
            <w:r w:rsidRPr="005C65BF">
              <w:rPr>
                <w:rFonts w:ascii="Verdana" w:hAnsi="Verdana"/>
              </w:rPr>
              <w:t>)</w:t>
            </w:r>
          </w:p>
        </w:tc>
      </w:tr>
    </w:tbl>
    <w:p w:rsidR="00F470B4" w:rsidRDefault="00F470B4" w:rsidP="00F470B4">
      <w:pPr>
        <w:rPr>
          <w:rFonts w:ascii="Verdana" w:hAnsi="Verdana"/>
        </w:rPr>
      </w:pPr>
      <w:bookmarkStart w:id="0" w:name="_GoBack"/>
      <w:bookmarkEnd w:id="0"/>
    </w:p>
    <w:sectPr w:rsidR="00F470B4" w:rsidSect="00404A96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745C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64284"/>
    <w:multiLevelType w:val="hybridMultilevel"/>
    <w:tmpl w:val="2288260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050DD"/>
    <w:multiLevelType w:val="hybridMultilevel"/>
    <w:tmpl w:val="EB8858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01E43"/>
    <w:multiLevelType w:val="hybridMultilevel"/>
    <w:tmpl w:val="8CB0A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D28"/>
    <w:multiLevelType w:val="hybridMultilevel"/>
    <w:tmpl w:val="CFCE8EA6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89"/>
    <w:multiLevelType w:val="hybridMultilevel"/>
    <w:tmpl w:val="A4A61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4E80"/>
    <w:multiLevelType w:val="hybridMultilevel"/>
    <w:tmpl w:val="9488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6EE"/>
    <w:multiLevelType w:val="hybridMultilevel"/>
    <w:tmpl w:val="416C533C"/>
    <w:lvl w:ilvl="0" w:tplc="76480BC0">
      <w:start w:val="1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593"/>
    <w:multiLevelType w:val="hybridMultilevel"/>
    <w:tmpl w:val="5B0E852E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0BFB"/>
    <w:multiLevelType w:val="hybridMultilevel"/>
    <w:tmpl w:val="0A780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4B9D"/>
    <w:multiLevelType w:val="multilevel"/>
    <w:tmpl w:val="34BC57A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  <w:sz w:val="26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1" w15:restartNumberingAfterBreak="0">
    <w:nsid w:val="46834353"/>
    <w:multiLevelType w:val="multilevel"/>
    <w:tmpl w:val="1AE2C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8F0F23"/>
    <w:multiLevelType w:val="hybridMultilevel"/>
    <w:tmpl w:val="3C785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5DD8"/>
    <w:multiLevelType w:val="multilevel"/>
    <w:tmpl w:val="010A29B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4" w15:restartNumberingAfterBreak="0">
    <w:nsid w:val="61B3658B"/>
    <w:multiLevelType w:val="hybridMultilevel"/>
    <w:tmpl w:val="B1D480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BD6"/>
    <w:multiLevelType w:val="hybridMultilevel"/>
    <w:tmpl w:val="EC6EDDE2"/>
    <w:lvl w:ilvl="0" w:tplc="EFFC28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4FDA"/>
    <w:multiLevelType w:val="hybridMultilevel"/>
    <w:tmpl w:val="49BC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7AC7"/>
    <w:multiLevelType w:val="hybridMultilevel"/>
    <w:tmpl w:val="55DEB58E"/>
    <w:lvl w:ilvl="0" w:tplc="FBF22B0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A03F0"/>
    <w:multiLevelType w:val="hybridMultilevel"/>
    <w:tmpl w:val="60AA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90D18"/>
    <w:multiLevelType w:val="hybridMultilevel"/>
    <w:tmpl w:val="1EF637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54BB"/>
    <w:multiLevelType w:val="hybridMultilevel"/>
    <w:tmpl w:val="43B00502"/>
    <w:lvl w:ilvl="0" w:tplc="3D4E50AC">
      <w:numFmt w:val="bullet"/>
      <w:lvlText w:val="-"/>
      <w:lvlJc w:val="left"/>
      <w:pPr>
        <w:ind w:left="9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 w15:restartNumberingAfterBreak="0">
    <w:nsid w:val="73E85BCD"/>
    <w:multiLevelType w:val="hybridMultilevel"/>
    <w:tmpl w:val="0E7ADA6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749F5709"/>
    <w:multiLevelType w:val="hybridMultilevel"/>
    <w:tmpl w:val="603EB73E"/>
    <w:lvl w:ilvl="0" w:tplc="040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 w15:restartNumberingAfterBreak="0">
    <w:nsid w:val="7C9668D4"/>
    <w:multiLevelType w:val="singleLevel"/>
    <w:tmpl w:val="41AEFD00"/>
    <w:lvl w:ilvl="0">
      <w:start w:val="1"/>
      <w:numFmt w:val="decimal"/>
      <w:lvlText w:val="%1"/>
      <w:legacy w:legacy="1" w:legacySpace="0" w:legacyIndent="360"/>
      <w:lvlJc w:val="left"/>
      <w:pPr>
        <w:ind w:left="2520" w:hanging="360"/>
      </w:pPr>
    </w:lvl>
  </w:abstractNum>
  <w:num w:numId="1">
    <w:abstractNumId w:val="15"/>
  </w:num>
  <w:num w:numId="2">
    <w:abstractNumId w:val="23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6"/>
  </w:num>
  <w:num w:numId="20">
    <w:abstractNumId w:val="7"/>
  </w:num>
  <w:num w:numId="21">
    <w:abstractNumId w:val="11"/>
  </w:num>
  <w:num w:numId="22">
    <w:abstractNumId w:val="10"/>
  </w:num>
  <w:num w:numId="23">
    <w:abstractNumId w:val="13"/>
  </w:num>
  <w:num w:numId="24">
    <w:abstractNumId w:val="16"/>
  </w:num>
  <w:num w:numId="25">
    <w:abstractNumId w:val="8"/>
  </w:num>
  <w:num w:numId="26">
    <w:abstractNumId w:val="4"/>
  </w:num>
  <w:num w:numId="27">
    <w:abstractNumId w:val="20"/>
  </w:num>
  <w:num w:numId="28">
    <w:abstractNumId w:val="17"/>
  </w:num>
  <w:num w:numId="29">
    <w:abstractNumId w:val="2"/>
  </w:num>
  <w:num w:numId="30">
    <w:abstractNumId w:val="22"/>
  </w:num>
  <w:num w:numId="31">
    <w:abstractNumId w:val="18"/>
  </w:num>
  <w:num w:numId="32">
    <w:abstractNumId w:val="12"/>
  </w:num>
  <w:num w:numId="33">
    <w:abstractNumId w:val="5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8"/>
    <w:rsid w:val="0003291B"/>
    <w:rsid w:val="00036E67"/>
    <w:rsid w:val="00065519"/>
    <w:rsid w:val="000B6F1E"/>
    <w:rsid w:val="000F1FBA"/>
    <w:rsid w:val="000F3283"/>
    <w:rsid w:val="00130146"/>
    <w:rsid w:val="00156DF3"/>
    <w:rsid w:val="00163FCF"/>
    <w:rsid w:val="00170315"/>
    <w:rsid w:val="001C1F28"/>
    <w:rsid w:val="0028644C"/>
    <w:rsid w:val="002875F0"/>
    <w:rsid w:val="00290009"/>
    <w:rsid w:val="002A63F6"/>
    <w:rsid w:val="002A7600"/>
    <w:rsid w:val="002B4C0F"/>
    <w:rsid w:val="002E2052"/>
    <w:rsid w:val="00311095"/>
    <w:rsid w:val="00312D45"/>
    <w:rsid w:val="00314250"/>
    <w:rsid w:val="0033242E"/>
    <w:rsid w:val="00346CF3"/>
    <w:rsid w:val="003478E4"/>
    <w:rsid w:val="00362EF8"/>
    <w:rsid w:val="003661B4"/>
    <w:rsid w:val="003A2C6E"/>
    <w:rsid w:val="003B1A73"/>
    <w:rsid w:val="003B2069"/>
    <w:rsid w:val="003B2F5D"/>
    <w:rsid w:val="003C794C"/>
    <w:rsid w:val="003D3C27"/>
    <w:rsid w:val="00404A96"/>
    <w:rsid w:val="00415B3B"/>
    <w:rsid w:val="00436EEF"/>
    <w:rsid w:val="004437A2"/>
    <w:rsid w:val="00471674"/>
    <w:rsid w:val="004725DD"/>
    <w:rsid w:val="0047623A"/>
    <w:rsid w:val="004762B2"/>
    <w:rsid w:val="00497CB3"/>
    <w:rsid w:val="004C7523"/>
    <w:rsid w:val="00505F69"/>
    <w:rsid w:val="00514263"/>
    <w:rsid w:val="0055345F"/>
    <w:rsid w:val="005570D5"/>
    <w:rsid w:val="005614B3"/>
    <w:rsid w:val="00585A08"/>
    <w:rsid w:val="005B21E0"/>
    <w:rsid w:val="005B7321"/>
    <w:rsid w:val="005C65BF"/>
    <w:rsid w:val="005D774E"/>
    <w:rsid w:val="005E6C57"/>
    <w:rsid w:val="005F0CC3"/>
    <w:rsid w:val="006009E2"/>
    <w:rsid w:val="00631E26"/>
    <w:rsid w:val="00646BC9"/>
    <w:rsid w:val="0069722E"/>
    <w:rsid w:val="006B6063"/>
    <w:rsid w:val="006C0B8F"/>
    <w:rsid w:val="006C66DF"/>
    <w:rsid w:val="007116E3"/>
    <w:rsid w:val="00733FAF"/>
    <w:rsid w:val="00734294"/>
    <w:rsid w:val="007400C8"/>
    <w:rsid w:val="00740690"/>
    <w:rsid w:val="00794374"/>
    <w:rsid w:val="007B533E"/>
    <w:rsid w:val="007B6B52"/>
    <w:rsid w:val="00804893"/>
    <w:rsid w:val="00811F20"/>
    <w:rsid w:val="00846D35"/>
    <w:rsid w:val="00891448"/>
    <w:rsid w:val="008B5849"/>
    <w:rsid w:val="008C269F"/>
    <w:rsid w:val="008E7705"/>
    <w:rsid w:val="008F69D2"/>
    <w:rsid w:val="00920142"/>
    <w:rsid w:val="00925C12"/>
    <w:rsid w:val="00935687"/>
    <w:rsid w:val="00943FE0"/>
    <w:rsid w:val="009765F7"/>
    <w:rsid w:val="009A3012"/>
    <w:rsid w:val="009B02BB"/>
    <w:rsid w:val="00A13A1B"/>
    <w:rsid w:val="00A615B1"/>
    <w:rsid w:val="00A65F1F"/>
    <w:rsid w:val="00AA399C"/>
    <w:rsid w:val="00AA741D"/>
    <w:rsid w:val="00AB12A3"/>
    <w:rsid w:val="00AB2244"/>
    <w:rsid w:val="00AB5D88"/>
    <w:rsid w:val="00B16723"/>
    <w:rsid w:val="00B25D28"/>
    <w:rsid w:val="00B36C86"/>
    <w:rsid w:val="00B87BEC"/>
    <w:rsid w:val="00BE1B54"/>
    <w:rsid w:val="00C132BA"/>
    <w:rsid w:val="00C208FE"/>
    <w:rsid w:val="00C30959"/>
    <w:rsid w:val="00C32C76"/>
    <w:rsid w:val="00C365AE"/>
    <w:rsid w:val="00C832F9"/>
    <w:rsid w:val="00CB37F8"/>
    <w:rsid w:val="00CF3280"/>
    <w:rsid w:val="00D10247"/>
    <w:rsid w:val="00D144B8"/>
    <w:rsid w:val="00D43EFC"/>
    <w:rsid w:val="00D6124F"/>
    <w:rsid w:val="00D81EEC"/>
    <w:rsid w:val="00DE596D"/>
    <w:rsid w:val="00E166AC"/>
    <w:rsid w:val="00E5265E"/>
    <w:rsid w:val="00E63F1A"/>
    <w:rsid w:val="00E6781B"/>
    <w:rsid w:val="00E733E8"/>
    <w:rsid w:val="00E9377B"/>
    <w:rsid w:val="00EB4152"/>
    <w:rsid w:val="00F25577"/>
    <w:rsid w:val="00F30017"/>
    <w:rsid w:val="00F470B4"/>
    <w:rsid w:val="00F5139C"/>
    <w:rsid w:val="00F65656"/>
    <w:rsid w:val="00FE10D0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7764"/>
  <w15:chartTrackingRefBased/>
  <w15:docId w15:val="{284E63DB-CF23-43EC-B4E6-26433D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2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144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166AC"/>
    <w:pPr>
      <w:ind w:left="708"/>
    </w:pPr>
  </w:style>
  <w:style w:type="paragraph" w:styleId="StandardWeb">
    <w:name w:val="Normal (Web)"/>
    <w:basedOn w:val="Standard"/>
    <w:uiPriority w:val="99"/>
    <w:unhideWhenUsed/>
    <w:rsid w:val="00D81EE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B6B2-90D9-49EB-AFE5-ADA20E5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Paul</dc:creator>
  <cp:keywords/>
  <cp:lastModifiedBy>Zach, Tina (StMFH)</cp:lastModifiedBy>
  <cp:revision>4</cp:revision>
  <cp:lastPrinted>2018-11-16T11:06:00Z</cp:lastPrinted>
  <dcterms:created xsi:type="dcterms:W3CDTF">2023-01-19T10:07:00Z</dcterms:created>
  <dcterms:modified xsi:type="dcterms:W3CDTF">2023-02-02T06:49:00Z</dcterms:modified>
</cp:coreProperties>
</file>